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ЧПОУ Социально – технологический техникум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ПРАКТИЧЕСКОЙ ПОДГОТОВКЕ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ПРОИЗВОДСТВЕННАЯ ПРАКТИКА ПМ.02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Правоохранительная деятельность в Федеральной миграционной службе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специальности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40.02.04 «Юриспруденция»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(код и наименование специальности)</w:t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___________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superscript"/>
          <w:rtl w:val="0"/>
        </w:rPr>
        <w:t xml:space="preserve">наименование организации прохождения практики</w:t>
      </w:r>
    </w:p>
    <w:tbl>
      <w:tblPr>
        <w:tblStyle w:val="Table1"/>
        <w:tblW w:w="147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  <w:tblGridChange w:id="0">
          <w:tblGrid>
            <w:gridCol w:w="1421"/>
            <w:gridCol w:w="3938"/>
            <w:gridCol w:w="1408"/>
            <w:gridCol w:w="1850"/>
            <w:gridCol w:w="1203"/>
            <w:gridCol w:w="1960"/>
            <w:gridCol w:w="1360"/>
            <w:gridCol w:w="16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Дата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профильной организации</w:t>
            </w:r>
          </w:p>
          <w:p w:rsidR="00000000" w:rsidDel="00000000" w:rsidP="00000000" w:rsidRDefault="00000000" w:rsidRPr="00000000" w14:paraId="0000000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Руководитель практики от техникума</w:t>
            </w:r>
          </w:p>
          <w:p w:rsidR="00000000" w:rsidDel="00000000" w:rsidP="00000000" w:rsidRDefault="00000000" w:rsidRPr="00000000" w14:paraId="0000001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01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должность</w:t>
            </w:r>
          </w:p>
          <w:p w:rsidR="00000000" w:rsidDel="00000000" w:rsidP="00000000" w:rsidRDefault="00000000" w:rsidRPr="00000000" w14:paraId="0000001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u w:val="single"/>
                <w:rtl w:val="0"/>
              </w:rPr>
              <w:t xml:space="preserve">Л.Г.Макарова</w:t>
            </w:r>
          </w:p>
          <w:p w:rsidR="00000000" w:rsidDel="00000000" w:rsidP="00000000" w:rsidRDefault="00000000" w:rsidRPr="00000000" w14:paraId="0000001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фио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Обучающийся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01.02.2024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Рабочий график (план) проведения практики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1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2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4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2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8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04.03.2024</w:t>
            </w:r>
          </w:p>
        </w:tc>
        <w:tc>
          <w:tcPr/>
          <w:p w:rsidR="00000000" w:rsidDel="00000000" w:rsidP="00000000" w:rsidRDefault="00000000" w:rsidRPr="00000000" w14:paraId="0000002A">
            <w:pPr>
              <w:tabs>
                <w:tab w:val="left" w:leader="none" w:pos="6946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Индивидуальное задание на практику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Согласовано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2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составил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2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04.03.2024</w:t>
            </w:r>
          </w:p>
        </w:tc>
        <w:tc>
          <w:tcPr/>
          <w:p w:rsidR="00000000" w:rsidDel="00000000" w:rsidP="00000000" w:rsidRDefault="00000000" w:rsidRPr="00000000" w14:paraId="00000038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по ОТ, ТБ, ПБ, ПВТР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Провел</w:t>
            </w:r>
          </w:p>
        </w:tc>
        <w:tc>
          <w:tcPr/>
          <w:p w:rsidR="00000000" w:rsidDel="00000000" w:rsidP="00000000" w:rsidRDefault="00000000" w:rsidRPr="00000000" w14:paraId="0000003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3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Прослушал</w:t>
            </w:r>
          </w:p>
        </w:tc>
        <w:tc>
          <w:tcPr/>
          <w:p w:rsidR="00000000" w:rsidDel="00000000" w:rsidP="00000000" w:rsidRDefault="00000000" w:rsidRPr="00000000" w14:paraId="0000003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0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31.03.2024</w:t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Дневник практики</w:t>
            </w:r>
          </w:p>
          <w:p w:rsidR="00000000" w:rsidDel="00000000" w:rsidP="00000000" w:rsidRDefault="00000000" w:rsidRPr="00000000" w14:paraId="00000043">
            <w:pPr>
              <w:widowControl w:val="0"/>
              <w:shd w:fill="ffffff" w:val="clea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7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проверил</w:t>
            </w:r>
          </w:p>
        </w:tc>
        <w:tc>
          <w:tcPr/>
          <w:p w:rsidR="00000000" w:rsidDel="00000000" w:rsidP="00000000" w:rsidRDefault="00000000" w:rsidRPr="00000000" w14:paraId="00000049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B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заполнил:</w:t>
            </w:r>
          </w:p>
        </w:tc>
        <w:tc>
          <w:tcPr/>
          <w:p w:rsidR="00000000" w:rsidDel="00000000" w:rsidP="00000000" w:rsidRDefault="00000000" w:rsidRPr="00000000" w14:paraId="0000004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F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31.03.2024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Отчет по практике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 (             )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56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Оценка по практике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    (       )______ 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_____________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</w:t>
            </w:r>
          </w:p>
        </w:tc>
        <w:tc>
          <w:tcPr/>
          <w:p w:rsidR="00000000" w:rsidDel="00000000" w:rsidP="00000000" w:rsidRDefault="00000000" w:rsidRPr="00000000" w14:paraId="0000005D">
            <w:pPr>
              <w:tabs>
                <w:tab w:val="right" w:leader="none" w:pos="1754"/>
              </w:tabs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tabs>
                <w:tab w:val="right" w:leader="none" w:pos="1754"/>
              </w:tabs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____________</w:t>
            </w:r>
          </w:p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vertAlign w:val="superscript"/>
                <w:rtl w:val="0"/>
              </w:rPr>
              <w:t xml:space="preserve">подпись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г.В.Салда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1906" w:w="16838" w:orient="landscape"/>
          <w:pgMar w:bottom="850" w:top="1701" w:left="1134" w:right="1134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2024г.</w:t>
      </w:r>
    </w:p>
    <w:p w:rsidR="00000000" w:rsidDel="00000000" w:rsidP="00000000" w:rsidRDefault="00000000" w:rsidRPr="00000000" w14:paraId="00000064">
      <w:pPr>
        <w:widowControl w:val="0"/>
        <w:jc w:val="center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График (план) практики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Индивидуальное задание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дневник прохождения практики;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 о выполнении заданий практики ;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заключение;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список используемой литературы;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приложения.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091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Рабочий график (план) проведения практики</w:t>
      </w:r>
    </w:p>
    <w:tbl>
      <w:tblPr>
        <w:tblStyle w:val="Table3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AD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5670"/>
        <w:gridCol w:w="1984"/>
        <w:gridCol w:w="1559"/>
        <w:tblGridChange w:id="0">
          <w:tblGrid>
            <w:gridCol w:w="567"/>
            <w:gridCol w:w="5670"/>
            <w:gridCol w:w="1984"/>
            <w:gridCol w:w="1559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Планируемые работы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работы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Срок выполнения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Отметка о выполнении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Оформление документов по прохождению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начала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993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 также правил внутреннего трудового распорядка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первый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Выполнение индивидуального задания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период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Подготовка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Проверка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два дня до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последний день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ЧПОУ Социально-технологический техникум</w:t>
            </w:r>
          </w:p>
        </w:tc>
      </w:tr>
    </w:tbl>
    <w:p w:rsidR="00000000" w:rsidDel="00000000" w:rsidP="00000000" w:rsidRDefault="00000000" w:rsidRPr="00000000" w14:paraId="000000FD">
      <w:pPr>
        <w:spacing w:after="0" w:line="240" w:lineRule="auto"/>
        <w:rPr>
          <w:rFonts w:ascii="Times New Roman" w:cs="Times New Roman" w:eastAsia="Times New Roman" w:hAnsi="Times New Roman"/>
          <w:smallCaps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246"/>
        <w:gridCol w:w="424"/>
        <w:tblGridChange w:id="0">
          <w:tblGrid>
            <w:gridCol w:w="4110"/>
            <w:gridCol w:w="5246"/>
            <w:gridCol w:w="424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0">
            <w:pPr>
              <w:tabs>
                <w:tab w:val="left" w:leader="none" w:pos="6946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Индивидуальное задание на практику</w:t>
            </w:r>
          </w:p>
          <w:p w:rsidR="00000000" w:rsidDel="00000000" w:rsidP="00000000" w:rsidRDefault="00000000" w:rsidRPr="00000000" w14:paraId="0000010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27">
      <w:pPr>
        <w:tabs>
          <w:tab w:val="left" w:leader="none" w:pos="6946"/>
        </w:tabs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359"/>
        <w:tblW w:w="1049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7938"/>
        <w:gridCol w:w="2021"/>
        <w:tblGridChange w:id="0">
          <w:tblGrid>
            <w:gridCol w:w="534"/>
            <w:gridCol w:w="7938"/>
            <w:gridCol w:w="20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№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Виды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after="0" w:line="240" w:lineRule="auto"/>
              <w:ind w:left="33" w:hanging="33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Кол-во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  <w:rtl w:val="0"/>
              </w:rPr>
              <w:t xml:space="preserve">Организационные вопросы оформления на предприятии,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rtl w:val="0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widowControl w:val="0"/>
              <w:shd w:fill="ffffff" w:val="clear"/>
              <w:spacing w:after="0" w:line="240" w:lineRule="auto"/>
              <w:ind w:firstLine="10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полиции и ФМС возбуждать дела и составлять протокол об административном правонарушении;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полиции и ФМС составлять проекты постановлений, протоколов и других процессуальных документов, касающихся административного правонарушения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ФМС вести производство по делам об административных правонарушениях в пределах установленной компетенции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выдавать визы иностранным гражданам и лицам без гражданства на въезд в Российскую Федерацию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определять наличие гражданства Российской Федерации у лиц, проживающих в Российской Федерации;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 ФМС принимать от лиц, проживающих в Российской Федерации, заявлений по вопросам гражданства Российской Федерации;</w:t>
            </w:r>
          </w:p>
          <w:p w:rsidR="00000000" w:rsidDel="00000000" w:rsidP="00000000" w:rsidRDefault="00000000" w:rsidRPr="00000000" w14:paraId="0000013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 ФМС проверять факты и документы, представленные для обоснования заявлений по вопросам гражданства Российской Федерации, и в случае необходимости запрашивать дополнительные сведения в соответствующих государственных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регистрировать граждан Российской Федерации по месту пребывания и по месту жительства в пределах Российской Федерации, иностранных граждан и лиц без гражданства по месту жительства и учитывать иностранных граждан и лиц без гражданства по месту пребывания;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оформлять и выдавать паспорта  гражданам Российской Федерации для выезда из Российской Федерации и въезда в Российскую Федерацию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</w:t>
            </w:r>
          </w:p>
          <w:p w:rsidR="00000000" w:rsidDel="00000000" w:rsidP="00000000" w:rsidRDefault="00000000" w:rsidRPr="00000000" w14:paraId="00000147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 ФМС учитывать выданные паспорта гражданин Российской Федерации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widowControl w:val="0"/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совместно с сотрудниками  ФМС проставлять отметки о запрещении въезда в Российскую Федерацию в документе, удостоверяющем личность иностранного гражданина или лица без гражданства;</w:t>
            </w:r>
          </w:p>
          <w:p w:rsidR="00000000" w:rsidDel="00000000" w:rsidP="00000000" w:rsidRDefault="00000000" w:rsidRPr="00000000" w14:paraId="0000014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в заполнении и выдаче паспортов гражданам России;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работать с документами, регулирующими деятельность оперативных служб;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в обеспечении безопасности граждан и общественного порядка в помещениях для голосования и на территориях вокруг них;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поддерживать общественный порядок  в ходе избирательных кампаний, при подготовке и проведении референдумов, осуществлять охрану помещений, где хранятся бюллетени для голосования на выборах, референдумах;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ФМС составлять документы, отражающие результаты конфиденциального сотрудничества граждан с оперативными аппаратами;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ФМС вести дела оперативного учета;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полиции и ФМС осуществлять проверки соблюдения должностными лицами и гражданами Российской Федерации установленных правил регистрационного учета;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полиции и ФМС по письменным запросам паспортно-визового подразделения в отношении лиц, обратившихся по вопросу приобретения гражданства РФ, проводить проверку фактического проживания данных лиц по месту регистрации, а также подтверждения их трудовой деятельности;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rPr/>
            </w:pPr>
            <w:r w:rsidDel="00000000" w:rsidR="00000000" w:rsidRPr="00000000">
              <w:rPr>
                <w:rtl w:val="0"/>
              </w:rPr>
              <w:t xml:space="preserve">совместно с сотрудниками полиции и ФМС вести списочный учет постоянно проживающих на административном участке иностранных граждан и лиц без гражданства, ежемесячно осуществлять проверки их фактического проживания;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следователям и оперативным сотрудникам выявлять, предупреждать, пресекать, раскрывать преступления на разных стадиях предварительного расследования;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в проведении оперативно-розыскных мероприятий;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работать с документацией, касающейся правовой регламентации использования средств специальной техники в различных оперативно-служебных ситуациях и документально оформлять это применение;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полиции и криминалистом применять    средства для лабораторного исследования вещественных доказательств для того, чтобы вести оперативно-справочный учет;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полиции и криминалистом применять средства фиксации, средства выявления невидимых и мало видимых следов и других объектов, поисковые средства для обнаружения различных объектов, которые могут иметь значение вещественных доказательств , средства закрепления (копирования) и изъятия следов (рук, ног, зубов, орудий взлома, транспортных средств), средства для получения отпечатков пальцев у живых лиц и трупов,    средства для изготовления композиционных портретов,    средства-маркеры,    универсальные средства;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полиции и врачом определять признаки жизни и технические приемы первой доврачебной помощи;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полиции и врачом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сотрудниками полиции и врачом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разрабатывать и вести номенклатуру особой важности, совершенно секретных, секретных дел;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готовить проекты описей дел постоянного и долговременного (10 лет и более) хранения дел;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помогать оформлять и формировать дела в соответствии с номенклатурой особой важности, совершенно секретных, секретных и обеспечение их сохранности;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 дознавателем или следователем предупреждать обвиняемого или подозреваемого о неразглашении данных предварительного расследования, ставших ему известными в связи с участием в производстве по уголовному делу;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 поручению следователя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участвовать совместно со структурными подразделениями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структурными подразделениями информировать лиц о возможном совершении в отношении них правонарушений, оказание помощи в обеспечении сохранения их жизни, здоровья и собственности;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совместно со структурными подразделениями проводить профилактические беседы;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проводить совместно с органами внутренних дел проверки соблюдения иностранными гражданами и лицами без гражданства установленных правил въезда в Российскую Федерацию, выезда из Российской Федерации, режима пребывания (проживания) в Российской Федерации, правил миграционного учета, порядка осуществления трудовой деятельности, транзитного проезда через территорию Российской Федерации;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проводить совместно с органами внутренних дел проверки соблюдения юридическими лицами и гражданами, у которых возникают обязанности, связанные с приглашением иностранного гражданина в Российскую Федерацию и (или) пребыванием его на территории Российской Федерации, правил и (или) порядка исполнения указанных обязанностей.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отчета по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numPr>
                <w:ilvl w:val="0"/>
                <w:numId w:val="2"/>
              </w:numPr>
              <w:spacing w:after="0" w:line="240" w:lineRule="auto"/>
              <w:ind w:left="644" w:hanging="7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widowControl w:val="0"/>
              <w:shd w:fill="ffffff" w:val="clear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144</w:t>
            </w:r>
          </w:p>
        </w:tc>
      </w:tr>
    </w:tbl>
    <w:p w:rsidR="00000000" w:rsidDel="00000000" w:rsidP="00000000" w:rsidRDefault="00000000" w:rsidRPr="00000000" w14:paraId="000001A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widowControl w:val="0"/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4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14"/>
        <w:tblGridChange w:id="0">
          <w:tblGrid>
            <w:gridCol w:w="921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ЧПОУ Социально-технологический техникум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3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(наименование образовательной организации)</w:t>
            </w:r>
          </w:p>
        </w:tc>
      </w:tr>
    </w:tbl>
    <w:p w:rsidR="00000000" w:rsidDel="00000000" w:rsidP="00000000" w:rsidRDefault="00000000" w:rsidRPr="00000000" w14:paraId="000001B4">
      <w:pPr>
        <w:widowControl w:val="0"/>
        <w:shd w:fill="ffffff" w:val="clear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Дневник практики</w:t>
      </w:r>
    </w:p>
    <w:tbl>
      <w:tblPr>
        <w:tblStyle w:val="Table8"/>
        <w:tblW w:w="9780.0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10"/>
        <w:gridCol w:w="5670"/>
        <w:tblGridChange w:id="0">
          <w:tblGrid>
            <w:gridCol w:w="4110"/>
            <w:gridCol w:w="567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Общие сведения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 обучающегося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ФИО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 курс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Форма обучения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Заочная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Направление подготовки / специальность / профессия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40.02.04 Юриспруденция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Ю-22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ПМ.02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Тип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5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Практическая подготовка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5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Место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 прохождения практики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8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«_04__» ___03______ 20_24__ г. </w:t>
            </w:r>
          </w:p>
          <w:p w:rsidR="00000000" w:rsidDel="00000000" w:rsidP="00000000" w:rsidRDefault="00000000" w:rsidRPr="00000000" w14:paraId="000001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по «__31_» ___03______ 20_24__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г.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Договор от   № 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практической подготовке обучающихся, заключаемый между организацией ЧПОУ Социально-технологический техникум, осуществляющей образовательную деятельность,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профильной организацией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1CD">
      <w:pPr>
        <w:widowControl w:val="0"/>
        <w:shd w:fill="ffffff" w:val="clear"/>
        <w:spacing w:before="252" w:lineRule="auto"/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Дневник практиканта</w:t>
      </w:r>
      <w:r w:rsidDel="00000000" w:rsidR="00000000" w:rsidRPr="00000000">
        <w:rPr>
          <w:rtl w:val="0"/>
        </w:rPr>
      </w:r>
    </w:p>
    <w:tbl>
      <w:tblPr>
        <w:tblStyle w:val="Table9"/>
        <w:tblpPr w:leftFromText="180" w:rightFromText="180" w:topFromText="0" w:bottomFromText="0" w:vertAnchor="text" w:horzAnchor="text" w:tblpX="0" w:tblpY="1"/>
        <w:tblW w:w="9572.0" w:type="dxa"/>
        <w:jc w:val="left"/>
        <w:tblInd w:w="-40.0" w:type="dxa"/>
        <w:tblLayout w:type="fixed"/>
        <w:tblLook w:val="0000"/>
      </w:tblPr>
      <w:tblGrid>
        <w:gridCol w:w="1047"/>
        <w:gridCol w:w="1298"/>
        <w:gridCol w:w="5735"/>
        <w:gridCol w:w="1492"/>
        <w:tblGridChange w:id="0">
          <w:tblGrid>
            <w:gridCol w:w="1047"/>
            <w:gridCol w:w="1298"/>
            <w:gridCol w:w="5735"/>
            <w:gridCol w:w="1492"/>
          </w:tblGrid>
        </w:tblGridChange>
      </w:tblGrid>
      <w:tr>
        <w:trPr>
          <w:cantSplit w:val="0"/>
          <w:trHeight w:val="121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8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Месяц и число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9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Рабочее место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A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Наименование выполненных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B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Замечание  руководителя практики от профильной организации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04.03.24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DF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05.03.24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-совместно с сотрудниками полиции и ФМС возбуждать дела и составлять протокол об административном правонарушении;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3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06.03.24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полиции и ФМС составлять проекты постановлений, протоколов и других процессуальных документов, касающихся административного правонарушения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07.03.24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совместно с сотрудниками ФМС вести производство по делам об административных правонарушениях в пределах установленной компетенции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08.03.24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помогать выдавать визы иностранным гражданам и лицам без гражданства на въезд в Российскую Федерацию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0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помогать определять наличие гражданства Российской Федерации у лиц, проживающих в Российской Федерации;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7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11.03.24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 ФМС принимать от лиц, проживающих в Российской Федерации, заявлений по вопросам гражданства Российской Федерации;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 ФМС проверять факты и документы, представленные для обоснования заявлений по вопросам гражданства Российской Федерации, и в случае необходимости запрашивать дополнительные сведения в соответствующих государственных органах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C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12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1F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12.03.24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помогать регистрировать граждан Российской Федерации по месту пребывания и по месту жительства в пределах Российской Федерации, иностранных граждан и лиц без гражданства по месту жительства и учитывать иностранных граждан и лиц без гражданства по месту пребывания;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13.03.24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помогать оформлять и выдавать паспорта  гражданам Российской Федерации для выезда из Российской Федерации и въезда в Российскую Федерацию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48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 ФМС учитывать выданные паспорта гражданин Российской Федерации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14.03.24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 ФМС проставлять отметки о запрещении въезда в Российскую Федерацию в документе, удостоверяющем личность иностранного гражданина или лица без гражданства;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участвовать в заполнении и выдаче паспортов гражданам России;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работать с документами, регулирующими деятельность оперативных служб;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участвовать в обеспечении безопасности граждан и общественного порядка в помещениях для голосования и на территориях вокруг них;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16.03.24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поддерживать общественный порядок  в ходе избирательных кампаний, при подготовке и проведении референдумов, осуществлять охрану помещений, где хранятся бюллетени для голосования на выборах, референдумах;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ФМС составлять документы, отражающие результаты конфиденциального сотрудничества граждан с оперативными аппаратами;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18.03.24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ФМС вести дела оперативного учета;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полиции и ФМС осуществлять проверки соблюдения должностными лицами и гражданами Российской Федерации установленных правил регистрационного учета;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2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совместно с сотрудниками полиции и ФМС по письменным запросам паспортно-визового подразделения в отношении лиц, обратившихся по вопросу приобретения гражданства РФ, проводить проверку фактического проживания данных лиц по месту регистрации, а также подтверждения их трудовой деятельности;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20.03.24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полиции и ФМС вести списочный учет постоянно проживающих на административном участке иностранных граждан и лиц без гражданства, ежемесячно осуществлять проверки их фактического проживания;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помогать следователям и оперативным сотрудникам выявлять, предупреждать, пресекать, раскрывать преступления на разных стадиях предварительного расследования;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21.03.24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участвовать в проведении оперативно-розыскных мероприятий;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работать с документацией, касающейся правовой регламентации использования средств специальной техники в различных оперативно-служебных ситуациях и документально оформлять это применение;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22.03.24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полиции и криминалистом применять    средства для лабораторного исследования вещественных доказательств для того, чтобы вести оперативно-справочный учет;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36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полиции и криминалистом применять средства фиксации, средства выявления невидимых и мало видимых следов и других объектов, поисковые средства для обнаружения различных объектов, которые могут иметь значение вещественных доказательств , средства закрепления (копирования) и изъятия следов (рук, ног, зубов, орудий взлома, транспортных средств), средства для получения отпечатков пальцев у живых лиц и трупов,    средства для изготовления композиционных портретов,    средства-маркеры,    универсальные средства;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23.03.24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полиции и врачом определять признаки жизни и технические приемы первой доврачебной помощи;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полиции и врачом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Воскрес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25.03.24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сотрудниками полиции и врачом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помогать разрабатывать и вести номенклатуру особой важности, совершенно секретных, секретных дел;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26.03.24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помогать готовить проекты описей дел постоянного и долговременного (10 лет и более) хранения дел;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помогать оформлять и формировать дела в соответствии с номенклатурой особой важности, совершенно секретных, секретных и обеспечение их сохранности;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 дознавателем или следователем предупреждать обвиняемого или подозреваемого о неразглашении данных предварительного расследования, ставших ему известными в связи с участием в производстве по уголовному делу;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27.03.24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 поручению следователя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участвовать совместно со структурными подразделениями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со структурными подразделениями информировать лиц о возможном совершении в отношении них правонарушений, оказание помощи в обеспечении сохранения их жизни, здоровья и собственности;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28.03.24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совместно со структурными подразделениями проводить профилактические беседы;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проводить совместно с органами внутренних дел проверки соблюдения иностранными гражданами и лицами без гражданства установленных правил въезда в Российскую Федерацию, выезда из Российской Федерации, режима пребывания (проживания) в Российской Федерации, правил миграционного учета, порядка осуществления трудовой деятельности, транзитного проезда через территорию Российской Федерации;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проводить совместно с органами внутренних дел проверки соблюдения юридическими лицами и гражданами, у которых возникают обязанности, связанные с приглашением иностранного гражданина в Российскую Федерацию и (или) пребыванием его на территории Российской Федерации, правил и (или) порядка исполнения указанных обязанностей.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1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29.03.24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2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Оформление отчета по практике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4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30.03.24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Защита отчета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28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</w:t>
            </w:r>
          </w:p>
        </w:tc>
      </w:tr>
    </w:tbl>
    <w:p w:rsidR="00000000" w:rsidDel="00000000" w:rsidP="00000000" w:rsidRDefault="00000000" w:rsidRPr="00000000" w14:paraId="0000028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1"/>
    <w:bookmarkEnd w:id="1"/>
    <w:p w:rsidR="00000000" w:rsidDel="00000000" w:rsidP="00000000" w:rsidRDefault="00000000" w:rsidRPr="00000000" w14:paraId="0000028B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14" w:before="0" w:line="370" w:lineRule="auto"/>
        <w:ind w:left="2020" w:right="202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ОТЧЕТ О ВЫПОЛНЕНИИ ЗАДАНИЙ  ПРАКТИКИ (примерный)</w:t>
      </w:r>
    </w:p>
    <w:p w:rsidR="00000000" w:rsidDel="00000000" w:rsidP="00000000" w:rsidRDefault="00000000" w:rsidRPr="00000000" w14:paraId="0000028C">
      <w:pPr>
        <w:tabs>
          <w:tab w:val="right" w:leader="none" w:pos="1754"/>
        </w:tabs>
        <w:rPr>
          <w:rFonts w:ascii="Times New Roman" w:cs="Times New Roman" w:eastAsia="Times New Roman" w:hAnsi="Times New Roman"/>
          <w:color w:val="ff0000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Я, _____________________, студент  техникума проходил(а) практику в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организации (НАЗВАНИЕ)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период с «_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04__» ___03______ 20_24__ г. по «__31_» ___03____ 20_24__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г. Основной целью моей практики было, закрепление и углубление теоретических знаний, приобретение практического опыта.</w:t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47" w:lineRule="auto"/>
        <w:ind w:left="20" w:right="2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Далее в текстовой описательной форме даются ответы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ff0000"/>
          <w:sz w:val="29"/>
          <w:szCs w:val="29"/>
          <w:u w:val="none"/>
          <w:shd w:fill="auto" w:val="clear"/>
          <w:vertAlign w:val="baseline"/>
          <w:rtl w:val="0"/>
        </w:rPr>
        <w:t xml:space="preserve">не менее чем на 10 пунктов индивидуального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 задания по практике, в ходе текста указываются</w:t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552" w:lineRule="auto"/>
        <w:ind w:left="2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ссылки на приложения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highlight w:val="white"/>
          <w:u w:val="none"/>
          <w:vertAlign w:val="baseline"/>
          <w:rtl w:val="0"/>
        </w:rPr>
        <w:t xml:space="preserve"> (схема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, образцы документов, презентация и др.) Заканчивается отчет выводом о прохождении практики.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  <w:rtl w:val="0"/>
        </w:rPr>
        <w:t xml:space="preserve">Вывод: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:rsidR="00000000" w:rsidDel="00000000" w:rsidP="00000000" w:rsidRDefault="00000000" w:rsidRPr="00000000" w14:paraId="0000029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Список используемой литературы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000000" w:rsidDel="00000000" w:rsidP="00000000" w:rsidRDefault="00000000" w:rsidRPr="00000000" w14:paraId="000002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52" w:lineRule="auto"/>
        <w:ind w:left="2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Приложение</w:t>
      </w:r>
    </w:p>
    <w:p w:rsidR="00000000" w:rsidDel="00000000" w:rsidP="00000000" w:rsidRDefault="00000000" w:rsidRPr="00000000" w14:paraId="0000029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Примерный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(можно и другие)</w:t>
      </w:r>
      <w:r w:rsidDel="00000000" w:rsidR="00000000" w:rsidRPr="00000000">
        <w:rPr>
          <w:b w:val="1"/>
          <w:sz w:val="28"/>
          <w:szCs w:val="28"/>
          <w:rtl w:val="0"/>
        </w:rPr>
        <w:t xml:space="preserve"> перечень документов, прилагаемых в качестве приложений к отчету по практике (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не менее 4 копий документов</w:t>
      </w:r>
      <w:r w:rsidDel="00000000" w:rsidR="00000000" w:rsidRPr="00000000">
        <w:rPr>
          <w:b w:val="1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298">
      <w:pPr>
        <w:widowControl w:val="0"/>
        <w:numPr>
          <w:ilvl w:val="0"/>
          <w:numId w:val="1"/>
        </w:numPr>
        <w:tabs>
          <w:tab w:val="left" w:leader="none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Протоколы об административных правонарушениях на нарушителей паспортных правил - граждан РФ (ст. Ст. 19.15 и 19.16 коап РФ).</w:t>
      </w:r>
    </w:p>
    <w:p w:rsidR="00000000" w:rsidDel="00000000" w:rsidP="00000000" w:rsidRDefault="00000000" w:rsidRPr="00000000" w14:paraId="00000299">
      <w:pPr>
        <w:widowControl w:val="0"/>
        <w:numPr>
          <w:ilvl w:val="0"/>
          <w:numId w:val="1"/>
        </w:numPr>
        <w:tabs>
          <w:tab w:val="left" w:leader="none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Миграционная карта.</w:t>
      </w:r>
    </w:p>
    <w:p w:rsidR="00000000" w:rsidDel="00000000" w:rsidP="00000000" w:rsidRDefault="00000000" w:rsidRPr="00000000" w14:paraId="0000029A">
      <w:pPr>
        <w:widowControl w:val="0"/>
        <w:numPr>
          <w:ilvl w:val="0"/>
          <w:numId w:val="1"/>
        </w:numPr>
        <w:tabs>
          <w:tab w:val="left" w:leader="none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Заявление о регистрации по месту пребывания ф. № 1.</w:t>
      </w:r>
    </w:p>
    <w:p w:rsidR="00000000" w:rsidDel="00000000" w:rsidP="00000000" w:rsidRDefault="00000000" w:rsidRPr="00000000" w14:paraId="0000029B">
      <w:pPr>
        <w:widowControl w:val="0"/>
        <w:numPr>
          <w:ilvl w:val="0"/>
          <w:numId w:val="1"/>
        </w:numPr>
        <w:tabs>
          <w:tab w:val="left" w:leader="none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Заявление о регистрации по месту жительства ф. № 6.</w:t>
      </w:r>
    </w:p>
    <w:p w:rsidR="00000000" w:rsidDel="00000000" w:rsidP="00000000" w:rsidRDefault="00000000" w:rsidRPr="00000000" w14:paraId="0000029C">
      <w:pPr>
        <w:widowControl w:val="0"/>
        <w:numPr>
          <w:ilvl w:val="0"/>
          <w:numId w:val="1"/>
        </w:numPr>
        <w:tabs>
          <w:tab w:val="left" w:leader="none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Адресный листок убытия ф.№ 7.</w:t>
      </w:r>
    </w:p>
    <w:p w:rsidR="00000000" w:rsidDel="00000000" w:rsidP="00000000" w:rsidRDefault="00000000" w:rsidRPr="00000000" w14:paraId="0000029D">
      <w:pPr>
        <w:widowControl w:val="0"/>
        <w:numPr>
          <w:ilvl w:val="0"/>
          <w:numId w:val="1"/>
        </w:numPr>
        <w:tabs>
          <w:tab w:val="left" w:leader="none" w:pos="567"/>
        </w:tabs>
        <w:spacing w:after="0" w:line="240" w:lineRule="auto"/>
        <w:ind w:left="567" w:hanging="567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Адресный листок прибытия ф.№ 2.</w:t>
      </w:r>
    </w:p>
    <w:p w:rsidR="00000000" w:rsidDel="00000000" w:rsidP="00000000" w:rsidRDefault="00000000" w:rsidRPr="00000000" w14:paraId="0000029E">
      <w:pPr>
        <w:widowControl w:val="0"/>
        <w:numPr>
          <w:ilvl w:val="0"/>
          <w:numId w:val="1"/>
        </w:numPr>
        <w:tabs>
          <w:tab w:val="left" w:leader="none" w:pos="567"/>
        </w:tabs>
        <w:spacing w:after="0" w:line="240" w:lineRule="auto"/>
        <w:ind w:left="567" w:hanging="567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Статистический листок прибытия по форме № 12П.</w:t>
      </w:r>
    </w:p>
    <w:p w:rsidR="00000000" w:rsidDel="00000000" w:rsidP="00000000" w:rsidRDefault="00000000" w:rsidRPr="00000000" w14:paraId="000002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jc w:val="center"/>
        <w:rPr>
          <w:b w:val="1"/>
          <w:sz w:val="8"/>
          <w:szCs w:val="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Можно приложить </w:t>
      </w:r>
    </w:p>
    <w:p w:rsidR="00000000" w:rsidDel="00000000" w:rsidP="00000000" w:rsidRDefault="00000000" w:rsidRPr="00000000" w14:paraId="000002A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Российской Федерации,</w:t>
      </w:r>
    </w:p>
    <w:p w:rsidR="00000000" w:rsidDel="00000000" w:rsidP="00000000" w:rsidRDefault="00000000" w:rsidRPr="00000000" w14:paraId="000002A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постановления Свердловской области,</w:t>
      </w:r>
    </w:p>
    <w:p w:rsidR="00000000" w:rsidDel="00000000" w:rsidP="00000000" w:rsidRDefault="00000000" w:rsidRPr="00000000" w14:paraId="000002A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расчеты, </w:t>
      </w:r>
    </w:p>
    <w:p w:rsidR="00000000" w:rsidDel="00000000" w:rsidP="00000000" w:rsidRDefault="00000000" w:rsidRPr="00000000" w14:paraId="000002A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методические рекомендации и т.д.</w:t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644" w:hanging="359.99999999999994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659C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rsid w:val="00245CB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1" w:customStyle="1">
    <w:name w:val="Обычный1"/>
    <w:rsid w:val="00245CB3"/>
    <w:pPr>
      <w:spacing w:after="100" w:before="100" w:line="240" w:lineRule="auto"/>
    </w:pPr>
    <w:rPr>
      <w:rFonts w:ascii="Times New Roman" w:cs="Times New Roman" w:eastAsia="Times New Roman" w:hAnsi="Times New Roman"/>
      <w:sz w:val="24"/>
      <w:szCs w:val="20"/>
    </w:rPr>
  </w:style>
  <w:style w:type="character" w:styleId="a4" w:customStyle="1">
    <w:name w:val="Основной текст_"/>
    <w:basedOn w:val="a0"/>
    <w:link w:val="3"/>
    <w:rsid w:val="00245CB3"/>
    <w:rPr>
      <w:sz w:val="29"/>
      <w:szCs w:val="29"/>
      <w:shd w:color="auto" w:fill="ffffff" w:val="clear"/>
    </w:rPr>
  </w:style>
  <w:style w:type="paragraph" w:styleId="3" w:customStyle="1">
    <w:name w:val="Основной текст3"/>
    <w:basedOn w:val="a"/>
    <w:link w:val="a4"/>
    <w:rsid w:val="00245CB3"/>
    <w:pPr>
      <w:widowControl w:val="0"/>
      <w:shd w:color="auto" w:fill="ffffff" w:val="clear"/>
      <w:spacing w:after="360" w:before="4020" w:line="739" w:lineRule="exact"/>
      <w:ind w:hanging="2100"/>
      <w:jc w:val="center"/>
    </w:pPr>
    <w:rPr>
      <w:sz w:val="29"/>
      <w:szCs w:val="29"/>
    </w:rPr>
  </w:style>
  <w:style w:type="paragraph" w:styleId="Style13" w:customStyle="1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cs="Times New Roman" w:eastAsia="Calibri" w:hAnsi="Times New Roman"/>
      <w:sz w:val="24"/>
      <w:szCs w:val="24"/>
    </w:rPr>
  </w:style>
  <w:style w:type="character" w:styleId="FontStyle20" w:customStyle="1">
    <w:name w:val="Font Style20"/>
    <w:rsid w:val="00245CB3"/>
    <w:rPr>
      <w:rFonts w:ascii="Times New Roman" w:cs="Times New Roman" w:hAnsi="Times New Roman" w:hint="default"/>
      <w:sz w:val="18"/>
      <w:szCs w:val="18"/>
    </w:rPr>
  </w:style>
  <w:style w:type="character" w:styleId="FontStyle35" w:customStyle="1">
    <w:name w:val="Font Style35"/>
    <w:rsid w:val="00245CB3"/>
    <w:rPr>
      <w:rFonts w:ascii="Times New Roman" w:cs="Times New Roman" w:hAnsi="Times New Roman" w:hint="default"/>
      <w:sz w:val="18"/>
      <w:szCs w:val="18"/>
    </w:rPr>
  </w:style>
  <w:style w:type="paragraph" w:styleId="ConsPlusNormal" w:customStyle="1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FontStyle57" w:customStyle="1">
    <w:name w:val="Font Style57"/>
    <w:uiPriority w:val="99"/>
    <w:rsid w:val="00245CB3"/>
    <w:rPr>
      <w:rFonts w:ascii="Times New Roman" w:cs="Times New Roman" w:hAnsi="Times New Roman"/>
      <w:b w:val="1"/>
      <w:bCs w:val="1"/>
      <w:sz w:val="22"/>
      <w:szCs w:val="22"/>
    </w:rPr>
  </w:style>
  <w:style w:type="paragraph" w:styleId="Style25" w:customStyle="1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cs="Times New Roman" w:eastAsia="Times New Roman" w:hAnsi="Times New Roman"/>
      <w:sz w:val="24"/>
      <w:szCs w:val="24"/>
    </w:rPr>
  </w:style>
  <w:style w:type="character" w:styleId="30" w:customStyle="1">
    <w:name w:val="Заголовок №3_"/>
    <w:basedOn w:val="a0"/>
    <w:link w:val="31"/>
    <w:rsid w:val="00245CB3"/>
    <w:rPr>
      <w:sz w:val="29"/>
      <w:szCs w:val="29"/>
      <w:shd w:color="auto" w:fill="ffffff" w:val="clear"/>
    </w:rPr>
  </w:style>
  <w:style w:type="paragraph" w:styleId="31" w:customStyle="1">
    <w:name w:val="Заголовок №3"/>
    <w:basedOn w:val="a"/>
    <w:link w:val="30"/>
    <w:rsid w:val="00245CB3"/>
    <w:pPr>
      <w:widowControl w:val="0"/>
      <w:shd w:color="auto" w:fill="ffffff" w:val="clear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styleId="5" w:customStyle="1">
    <w:name w:val="Основной текст (5)_"/>
    <w:basedOn w:val="a0"/>
    <w:link w:val="50"/>
    <w:rsid w:val="00245CB3"/>
    <w:rPr>
      <w:i w:val="1"/>
      <w:iCs w:val="1"/>
      <w:sz w:val="29"/>
      <w:szCs w:val="29"/>
      <w:shd w:color="auto" w:fill="ffffff" w:val="clear"/>
    </w:rPr>
  </w:style>
  <w:style w:type="character" w:styleId="51" w:customStyle="1">
    <w:name w:val="Основной текст (5) + Не курсив"/>
    <w:basedOn w:val="5"/>
    <w:rsid w:val="00245CB3"/>
    <w:rPr>
      <w:i w:val="1"/>
      <w:iCs w:val="1"/>
      <w:color w:val="000000"/>
      <w:spacing w:val="0"/>
      <w:w w:val="100"/>
      <w:position w:val="0"/>
      <w:sz w:val="29"/>
      <w:szCs w:val="29"/>
      <w:shd w:color="auto" w:fill="ffffff" w:val="clear"/>
      <w:lang w:val="ru-RU"/>
    </w:rPr>
  </w:style>
  <w:style w:type="paragraph" w:styleId="50" w:customStyle="1">
    <w:name w:val="Основной текст (5)"/>
    <w:basedOn w:val="a"/>
    <w:link w:val="5"/>
    <w:rsid w:val="00245CB3"/>
    <w:pPr>
      <w:widowControl w:val="0"/>
      <w:shd w:color="auto" w:fill="ffffff" w:val="clear"/>
      <w:spacing w:after="1680" w:line="341" w:lineRule="exact"/>
      <w:ind w:hanging="460"/>
      <w:jc w:val="both"/>
    </w:pPr>
    <w:rPr>
      <w:i w:val="1"/>
      <w:iCs w:val="1"/>
      <w:sz w:val="29"/>
      <w:szCs w:val="29"/>
    </w:rPr>
  </w:style>
  <w:style w:type="paragraph" w:styleId="a5">
    <w:name w:val="No Spacing"/>
    <w:uiPriority w:val="1"/>
    <w:qFormat w:val="1"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7">
    <w:name w:val="header"/>
    <w:basedOn w:val="a"/>
    <w:link w:val="a8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semiHidden w:val="1"/>
    <w:rsid w:val="00FB5350"/>
  </w:style>
  <w:style w:type="paragraph" w:styleId="a9">
    <w:name w:val="footer"/>
    <w:basedOn w:val="a"/>
    <w:link w:val="aa"/>
    <w:uiPriority w:val="99"/>
    <w:semiHidden w:val="1"/>
    <w:unhideWhenUsed w:val="1"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semiHidden w:val="1"/>
    <w:rsid w:val="00FB5350"/>
  </w:style>
  <w:style w:type="paragraph" w:styleId="c1c14" w:customStyle="1">
    <w:name w:val="c1 c14"/>
    <w:basedOn w:val="a"/>
    <w:rsid w:val="002D52A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 w:val="1"/>
    <w:rsid w:val="00231662"/>
    <w:pPr>
      <w:ind w:left="720"/>
      <w:contextualSpacing w:val="1"/>
    </w:pPr>
    <w:rPr>
      <w:rFonts w:eastAsiaTheme="minorHAnsi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40.0" w:type="dxa"/>
        <w:bottom w:w="0.0" w:type="dxa"/>
        <w:right w:w="4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7/lEyuZudFD2FVxd0HQo3iajHQ==">CgMxLjAyCGguZ2pkZ3hzMgppZC4zMGowemxsOAByITFfY1g4RUhsc2RNTWtlZzNPUklncENFdjE2ZVVjbmEtcQ==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2020-11-06T05:57:00Z</dcterms:created>
  <dc:creator>Иван</dc:creator>
</cp:coreProperties>
</file>